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1F6" w:rsidRDefault="00B051F6" w:rsidP="00B051F6">
      <w:pPr>
        <w:pStyle w:val="a3"/>
        <w:shd w:val="clear" w:color="auto" w:fill="D2FF8E"/>
        <w:spacing w:before="134" w:beforeAutospacing="0" w:after="134" w:afterAutospacing="0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Правильная организация развивающей предметно-пространственной среды группы является необходимым условием развития детей.</w:t>
      </w:r>
    </w:p>
    <w:p w:rsidR="00B051F6" w:rsidRDefault="00B051F6" w:rsidP="00B051F6">
      <w:pPr>
        <w:pStyle w:val="a3"/>
        <w:shd w:val="clear" w:color="auto" w:fill="D2FF8E"/>
        <w:spacing w:before="134" w:beforeAutospacing="0" w:after="134" w:afterAutospacing="0"/>
        <w:rPr>
          <w:rFonts w:ascii="Tahoma" w:hAnsi="Tahoma" w:cs="Tahoma"/>
          <w:color w:val="000000"/>
          <w:sz w:val="21"/>
          <w:szCs w:val="21"/>
        </w:rPr>
      </w:pPr>
      <w:r>
        <w:rPr>
          <w:rStyle w:val="a4"/>
          <w:rFonts w:ascii="Tahoma" w:hAnsi="Tahoma" w:cs="Tahoma"/>
          <w:color w:val="000000"/>
          <w:sz w:val="21"/>
          <w:szCs w:val="21"/>
        </w:rPr>
        <w:t xml:space="preserve">Принцип </w:t>
      </w:r>
      <w:proofErr w:type="spellStart"/>
      <w:r>
        <w:rPr>
          <w:rStyle w:val="a4"/>
          <w:rFonts w:ascii="Tahoma" w:hAnsi="Tahoma" w:cs="Tahoma"/>
          <w:color w:val="000000"/>
          <w:sz w:val="21"/>
          <w:szCs w:val="21"/>
        </w:rPr>
        <w:t>полифункциональности</w:t>
      </w:r>
      <w:proofErr w:type="spellEnd"/>
      <w:r>
        <w:rPr>
          <w:rFonts w:ascii="Tahoma" w:hAnsi="Tahoma" w:cs="Tahoma"/>
          <w:color w:val="000000"/>
          <w:sz w:val="21"/>
          <w:szCs w:val="21"/>
        </w:rPr>
        <w:t xml:space="preserve"> отражается наличием в группах предметов, выполняющих разные функции и которые различным образом используются в детской деятельности. </w:t>
      </w:r>
      <w:proofErr w:type="gramStart"/>
      <w:r>
        <w:rPr>
          <w:rFonts w:ascii="Tahoma" w:hAnsi="Tahoma" w:cs="Tahoma"/>
          <w:color w:val="000000"/>
          <w:sz w:val="21"/>
          <w:szCs w:val="21"/>
        </w:rPr>
        <w:t>Для этого в группах имеются предметы-заместители, которые дети могут использовать в своих играх, в том числе в сюжетно-роле</w:t>
      </w:r>
      <w:r w:rsidR="00BA30B3">
        <w:rPr>
          <w:rFonts w:ascii="Tahoma" w:hAnsi="Tahoma" w:cs="Tahoma"/>
          <w:color w:val="000000"/>
          <w:sz w:val="21"/>
          <w:szCs w:val="21"/>
        </w:rPr>
        <w:t>вых (например:</w:t>
      </w:r>
      <w:proofErr w:type="gramEnd"/>
      <w:r w:rsidR="00BA30B3">
        <w:rPr>
          <w:rFonts w:ascii="Tahoma" w:hAnsi="Tahoma" w:cs="Tahoma"/>
          <w:color w:val="000000"/>
          <w:sz w:val="21"/>
          <w:szCs w:val="21"/>
        </w:rPr>
        <w:t xml:space="preserve"> </w:t>
      </w:r>
      <w:proofErr w:type="gramStart"/>
      <w:r w:rsidR="00BA30B3">
        <w:rPr>
          <w:rFonts w:ascii="Tahoma" w:hAnsi="Tahoma" w:cs="Tahoma"/>
          <w:color w:val="000000"/>
          <w:sz w:val="21"/>
          <w:szCs w:val="21"/>
        </w:rPr>
        <w:t>«Магазин», «Парикмахерская</w:t>
      </w:r>
      <w:r>
        <w:rPr>
          <w:rFonts w:ascii="Tahoma" w:hAnsi="Tahoma" w:cs="Tahoma"/>
          <w:color w:val="000000"/>
          <w:sz w:val="21"/>
          <w:szCs w:val="21"/>
        </w:rPr>
        <w:t>»).</w:t>
      </w:r>
      <w:proofErr w:type="gramEnd"/>
    </w:p>
    <w:p w:rsidR="00BA30B3" w:rsidRDefault="00BA30B3" w:rsidP="00B051F6">
      <w:pPr>
        <w:pStyle w:val="a3"/>
        <w:shd w:val="clear" w:color="auto" w:fill="D2FF8E"/>
        <w:spacing w:before="134" w:beforeAutospacing="0" w:after="134" w:afterAutospacing="0"/>
        <w:rPr>
          <w:rFonts w:ascii="Tahoma" w:hAnsi="Tahoma" w:cs="Tahoma"/>
          <w:color w:val="000000"/>
          <w:sz w:val="21"/>
          <w:szCs w:val="21"/>
        </w:rPr>
      </w:pPr>
    </w:p>
    <w:p w:rsidR="00BA30B3" w:rsidRDefault="00BA30B3" w:rsidP="00B051F6">
      <w:pPr>
        <w:pStyle w:val="a3"/>
        <w:shd w:val="clear" w:color="auto" w:fill="D2FF8E"/>
        <w:spacing w:before="134" w:beforeAutospacing="0" w:after="134" w:afterAutospacing="0"/>
        <w:rPr>
          <w:rFonts w:ascii="Tahoma" w:hAnsi="Tahoma" w:cs="Tahoma"/>
          <w:color w:val="000000"/>
          <w:sz w:val="21"/>
          <w:szCs w:val="21"/>
        </w:rPr>
      </w:pPr>
    </w:p>
    <w:p w:rsidR="00BA30B3" w:rsidRDefault="00BA30B3" w:rsidP="00B051F6">
      <w:pPr>
        <w:pStyle w:val="a3"/>
        <w:shd w:val="clear" w:color="auto" w:fill="D2FF8E"/>
        <w:spacing w:before="134" w:beforeAutospacing="0" w:after="134" w:afterAutospacing="0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noProof/>
          <w:color w:val="000000"/>
          <w:sz w:val="21"/>
          <w:szCs w:val="21"/>
        </w:rPr>
        <w:drawing>
          <wp:inline distT="0" distB="0" distL="0" distR="0">
            <wp:extent cx="5940425" cy="4454248"/>
            <wp:effectExtent l="19050" t="0" r="3175" b="0"/>
            <wp:docPr id="2" name="Рисунок 2" descr="C:\Users\cEnter.ru\Desktop\фотоматериалы оказания услуг\IMG_20211115_14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nter.ru\Desktop\фотоматериалы оказания услуг\IMG_20211115_1434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0B3" w:rsidRDefault="00BA30B3" w:rsidP="00B051F6">
      <w:pPr>
        <w:pStyle w:val="a3"/>
        <w:shd w:val="clear" w:color="auto" w:fill="D2FF8E"/>
        <w:spacing w:before="134" w:beforeAutospacing="0" w:after="134" w:afterAutospacing="0"/>
        <w:rPr>
          <w:rFonts w:ascii="Tahoma" w:hAnsi="Tahoma" w:cs="Tahoma"/>
          <w:color w:val="000000"/>
          <w:sz w:val="21"/>
          <w:szCs w:val="21"/>
        </w:rPr>
      </w:pPr>
    </w:p>
    <w:p w:rsidR="00BA30B3" w:rsidRDefault="00BA30B3" w:rsidP="00B051F6">
      <w:pPr>
        <w:pStyle w:val="a3"/>
        <w:shd w:val="clear" w:color="auto" w:fill="D2FF8E"/>
        <w:spacing w:before="134" w:beforeAutospacing="0" w:after="134" w:afterAutospacing="0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4454248"/>
            <wp:effectExtent l="19050" t="0" r="3175" b="0"/>
            <wp:docPr id="3" name="Рисунок 3" descr="F:\РППС\IMG_20211116_14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ППС\IMG_20211116_1431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0B3" w:rsidRDefault="00BA30B3" w:rsidP="00B051F6">
      <w:pPr>
        <w:pStyle w:val="a3"/>
        <w:shd w:val="clear" w:color="auto" w:fill="D2FF8E"/>
        <w:spacing w:before="134" w:beforeAutospacing="0" w:after="134" w:afterAutospacing="0"/>
        <w:rPr>
          <w:rFonts w:ascii="Tahoma" w:hAnsi="Tahoma" w:cs="Tahoma"/>
          <w:color w:val="000000"/>
          <w:sz w:val="21"/>
          <w:szCs w:val="21"/>
        </w:rPr>
      </w:pPr>
    </w:p>
    <w:p w:rsidR="00945C46" w:rsidRDefault="00945C46" w:rsidP="00B051F6">
      <w:pPr>
        <w:pStyle w:val="a3"/>
        <w:shd w:val="clear" w:color="auto" w:fill="D2FF8E"/>
        <w:spacing w:before="134" w:beforeAutospacing="0" w:after="134" w:afterAutospacing="0"/>
        <w:rPr>
          <w:rFonts w:ascii="Tahoma" w:hAnsi="Tahoma" w:cs="Tahoma"/>
          <w:color w:val="000000"/>
          <w:sz w:val="21"/>
          <w:szCs w:val="21"/>
        </w:rPr>
      </w:pPr>
    </w:p>
    <w:p w:rsidR="00945C46" w:rsidRDefault="00945C46" w:rsidP="00B051F6">
      <w:pPr>
        <w:pStyle w:val="a3"/>
        <w:shd w:val="clear" w:color="auto" w:fill="D2FF8E"/>
        <w:spacing w:before="134" w:beforeAutospacing="0" w:after="134" w:afterAutospacing="0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7922471"/>
            <wp:effectExtent l="19050" t="0" r="3175" b="0"/>
            <wp:docPr id="1" name="Рисунок 1" descr="C:\Users\cEnter.ru\Desktop\фотоматериалы оказания услуг\IMG_20211115_14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nter.ru\Desktop\фотоматериалы оказания услуг\IMG_20211115_1435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C46" w:rsidRDefault="00945C46" w:rsidP="00B051F6">
      <w:pPr>
        <w:pStyle w:val="a3"/>
        <w:shd w:val="clear" w:color="auto" w:fill="D2FF8E"/>
        <w:spacing w:before="134" w:beforeAutospacing="0" w:after="134" w:afterAutospacing="0"/>
        <w:rPr>
          <w:rFonts w:ascii="Tahoma" w:hAnsi="Tahoma" w:cs="Tahoma"/>
          <w:color w:val="000000"/>
          <w:sz w:val="21"/>
          <w:szCs w:val="21"/>
        </w:rPr>
      </w:pPr>
    </w:p>
    <w:p w:rsidR="00945C46" w:rsidRDefault="00945C46" w:rsidP="00B051F6">
      <w:pPr>
        <w:pStyle w:val="a3"/>
        <w:shd w:val="clear" w:color="auto" w:fill="D2FF8E"/>
        <w:spacing w:before="134" w:beforeAutospacing="0" w:after="134" w:afterAutospacing="0"/>
        <w:rPr>
          <w:rFonts w:ascii="Tahoma" w:hAnsi="Tahoma" w:cs="Tahoma"/>
          <w:color w:val="000000"/>
          <w:sz w:val="21"/>
          <w:szCs w:val="21"/>
        </w:rPr>
      </w:pPr>
    </w:p>
    <w:p w:rsidR="00945C46" w:rsidRDefault="00945C46" w:rsidP="00B051F6">
      <w:pPr>
        <w:pStyle w:val="a3"/>
        <w:shd w:val="clear" w:color="auto" w:fill="D2FF8E"/>
        <w:spacing w:before="134" w:beforeAutospacing="0" w:after="134" w:afterAutospacing="0"/>
        <w:rPr>
          <w:rFonts w:ascii="Tahoma" w:hAnsi="Tahoma" w:cs="Tahoma"/>
          <w:color w:val="000000"/>
          <w:sz w:val="21"/>
          <w:szCs w:val="21"/>
        </w:rPr>
      </w:pPr>
    </w:p>
    <w:p w:rsidR="00945C46" w:rsidRDefault="00945C46" w:rsidP="00B051F6">
      <w:pPr>
        <w:pStyle w:val="a3"/>
        <w:shd w:val="clear" w:color="auto" w:fill="D2FF8E"/>
        <w:spacing w:before="134" w:beforeAutospacing="0" w:after="134" w:afterAutospacing="0"/>
        <w:rPr>
          <w:rFonts w:ascii="Tahoma" w:hAnsi="Tahoma" w:cs="Tahoma"/>
          <w:color w:val="000000"/>
          <w:sz w:val="21"/>
          <w:szCs w:val="21"/>
        </w:rPr>
      </w:pPr>
    </w:p>
    <w:p w:rsidR="00B051F6" w:rsidRDefault="00B051F6" w:rsidP="00B051F6">
      <w:pPr>
        <w:pStyle w:val="a3"/>
        <w:shd w:val="clear" w:color="auto" w:fill="D2FF8E"/>
        <w:spacing w:before="134" w:beforeAutospacing="0" w:after="134" w:afterAutospacing="0"/>
        <w:rPr>
          <w:rFonts w:ascii="Tahoma" w:hAnsi="Tahoma" w:cs="Tahoma"/>
          <w:color w:val="000000"/>
          <w:sz w:val="21"/>
          <w:szCs w:val="21"/>
        </w:rPr>
      </w:pPr>
      <w:r>
        <w:rPr>
          <w:rStyle w:val="a4"/>
          <w:rFonts w:ascii="Tahoma" w:hAnsi="Tahoma" w:cs="Tahoma"/>
          <w:color w:val="000000"/>
          <w:sz w:val="21"/>
          <w:szCs w:val="21"/>
        </w:rPr>
        <w:lastRenderedPageBreak/>
        <w:t>Вариативность</w:t>
      </w:r>
      <w:r>
        <w:rPr>
          <w:rFonts w:ascii="Tahoma" w:hAnsi="Tahoma" w:cs="Tahoma"/>
          <w:color w:val="000000"/>
          <w:sz w:val="21"/>
          <w:szCs w:val="21"/>
        </w:rPr>
        <w:t> среды групп отражается в наличии различных простран</w:t>
      </w:r>
      <w:proofErr w:type="gramStart"/>
      <w:r>
        <w:rPr>
          <w:rFonts w:ascii="Tahoma" w:hAnsi="Tahoma" w:cs="Tahoma"/>
          <w:color w:val="000000"/>
          <w:sz w:val="21"/>
          <w:szCs w:val="21"/>
        </w:rPr>
        <w:t>ств дл</w:t>
      </w:r>
      <w:proofErr w:type="gramEnd"/>
      <w:r>
        <w:rPr>
          <w:rFonts w:ascii="Tahoma" w:hAnsi="Tahoma" w:cs="Tahoma"/>
          <w:color w:val="000000"/>
          <w:sz w:val="21"/>
          <w:szCs w:val="21"/>
        </w:rPr>
        <w:t>я игр, периодическую сменяемость игрового материала, а так же разнообразие игр и игрушек обеспечивающих свободный выбор детей, появление новых предметов, стимулирующих различную активность детей.</w:t>
      </w:r>
    </w:p>
    <w:p w:rsidR="00BA30B3" w:rsidRDefault="00BA30B3" w:rsidP="00B051F6">
      <w:pPr>
        <w:pStyle w:val="a3"/>
        <w:shd w:val="clear" w:color="auto" w:fill="D2FF8E"/>
        <w:spacing w:before="134" w:beforeAutospacing="0" w:after="134" w:afterAutospacing="0"/>
        <w:rPr>
          <w:rFonts w:ascii="Tahoma" w:hAnsi="Tahoma" w:cs="Tahoma"/>
          <w:color w:val="000000"/>
          <w:sz w:val="21"/>
          <w:szCs w:val="21"/>
        </w:rPr>
      </w:pPr>
    </w:p>
    <w:p w:rsidR="00BA30B3" w:rsidRDefault="00BA30B3" w:rsidP="00B051F6">
      <w:pPr>
        <w:pStyle w:val="a3"/>
        <w:shd w:val="clear" w:color="auto" w:fill="D2FF8E"/>
        <w:spacing w:before="134" w:beforeAutospacing="0" w:after="134" w:afterAutospacing="0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noProof/>
          <w:color w:val="000000"/>
          <w:sz w:val="21"/>
          <w:szCs w:val="21"/>
        </w:rPr>
        <w:drawing>
          <wp:inline distT="0" distB="0" distL="0" distR="0">
            <wp:extent cx="5940425" cy="7922471"/>
            <wp:effectExtent l="19050" t="0" r="3175" b="0"/>
            <wp:docPr id="4" name="Рисунок 4" descr="F:\РППС\IMG_20210514_09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ППС\IMG_20210514_0929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0B3" w:rsidRDefault="00BA30B3" w:rsidP="00B051F6">
      <w:pPr>
        <w:pStyle w:val="a3"/>
        <w:shd w:val="clear" w:color="auto" w:fill="D2FF8E"/>
        <w:spacing w:before="134" w:beforeAutospacing="0" w:after="134" w:afterAutospacing="0"/>
        <w:rPr>
          <w:rFonts w:ascii="Tahoma" w:hAnsi="Tahoma" w:cs="Tahoma"/>
          <w:color w:val="000000"/>
          <w:sz w:val="21"/>
          <w:szCs w:val="21"/>
        </w:rPr>
      </w:pPr>
    </w:p>
    <w:p w:rsidR="00B051F6" w:rsidRDefault="00B051F6" w:rsidP="00B051F6">
      <w:pPr>
        <w:pStyle w:val="a3"/>
        <w:shd w:val="clear" w:color="auto" w:fill="D2FF8E"/>
        <w:spacing w:before="134" w:beforeAutospacing="0" w:after="134" w:afterAutospacing="0"/>
        <w:rPr>
          <w:rFonts w:ascii="Tahoma" w:hAnsi="Tahoma" w:cs="Tahoma"/>
          <w:color w:val="000000"/>
          <w:sz w:val="21"/>
          <w:szCs w:val="21"/>
        </w:rPr>
      </w:pPr>
      <w:r>
        <w:rPr>
          <w:rStyle w:val="a4"/>
          <w:rFonts w:ascii="Tahoma" w:hAnsi="Tahoma" w:cs="Tahoma"/>
          <w:color w:val="000000"/>
          <w:sz w:val="21"/>
          <w:szCs w:val="21"/>
        </w:rPr>
        <w:lastRenderedPageBreak/>
        <w:t>Принцип доступности</w:t>
      </w:r>
      <w:r>
        <w:rPr>
          <w:rFonts w:ascii="Tahoma" w:hAnsi="Tahoma" w:cs="Tahoma"/>
          <w:color w:val="000000"/>
          <w:sz w:val="21"/>
          <w:szCs w:val="21"/>
        </w:rPr>
        <w:t> в нашем детском саду реализуется через доступно расположенное оборудование, игрушки, продукты детской деятельности. Во всех возрастных группах дидактические и развивающие игры и игрушки, дидактический материал, предметы для организации ролевых игр доступны детям. Для организации самостоятельной деятельности детей в течение дня в группах имеются материалы для детского творчества (бумага, краски, карандаши, природный материал).</w:t>
      </w:r>
    </w:p>
    <w:p w:rsidR="00BA30B3" w:rsidRDefault="00BA30B3" w:rsidP="00B051F6">
      <w:pPr>
        <w:pStyle w:val="a3"/>
        <w:shd w:val="clear" w:color="auto" w:fill="D2FF8E"/>
        <w:spacing w:before="134" w:beforeAutospacing="0" w:after="134" w:afterAutospacing="0"/>
        <w:rPr>
          <w:rFonts w:ascii="Tahoma" w:hAnsi="Tahoma" w:cs="Tahoma"/>
          <w:color w:val="000000"/>
          <w:sz w:val="21"/>
          <w:szCs w:val="21"/>
        </w:rPr>
      </w:pPr>
    </w:p>
    <w:p w:rsidR="00BA30B3" w:rsidRDefault="00BA30B3" w:rsidP="00B051F6">
      <w:pPr>
        <w:pStyle w:val="a3"/>
        <w:shd w:val="clear" w:color="auto" w:fill="D2FF8E"/>
        <w:spacing w:before="134" w:beforeAutospacing="0" w:after="134" w:afterAutospacing="0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noProof/>
          <w:color w:val="000000"/>
          <w:sz w:val="21"/>
          <w:szCs w:val="21"/>
        </w:rPr>
        <w:drawing>
          <wp:inline distT="0" distB="0" distL="0" distR="0">
            <wp:extent cx="5940425" cy="7922471"/>
            <wp:effectExtent l="19050" t="0" r="3175" b="0"/>
            <wp:docPr id="5" name="Рисунок 5" descr="C:\Users\cEnter.ru\Desktop\Рисунки. День защиты детей\IMG_20201009_09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Enter.ru\Desktop\Рисунки. День защиты детей\IMG_20201009_0943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0B3" w:rsidRDefault="00BA30B3" w:rsidP="00B051F6">
      <w:pPr>
        <w:pStyle w:val="a3"/>
        <w:shd w:val="clear" w:color="auto" w:fill="D2FF8E"/>
        <w:spacing w:before="134" w:beforeAutospacing="0" w:after="134" w:afterAutospacing="0"/>
        <w:rPr>
          <w:rFonts w:ascii="Tahoma" w:hAnsi="Tahoma" w:cs="Tahoma"/>
          <w:color w:val="000000"/>
          <w:sz w:val="21"/>
          <w:szCs w:val="21"/>
        </w:rPr>
      </w:pPr>
    </w:p>
    <w:p w:rsidR="00B051F6" w:rsidRDefault="00B051F6" w:rsidP="00B051F6">
      <w:pPr>
        <w:pStyle w:val="a3"/>
        <w:shd w:val="clear" w:color="auto" w:fill="D2FF8E"/>
        <w:spacing w:before="134" w:beforeAutospacing="0" w:after="134" w:afterAutospacing="0"/>
        <w:rPr>
          <w:rFonts w:ascii="Tahoma" w:hAnsi="Tahoma" w:cs="Tahoma"/>
          <w:color w:val="000000"/>
          <w:sz w:val="21"/>
          <w:szCs w:val="21"/>
        </w:rPr>
      </w:pPr>
      <w:r>
        <w:rPr>
          <w:rStyle w:val="a4"/>
          <w:rFonts w:ascii="Tahoma" w:hAnsi="Tahoma" w:cs="Tahoma"/>
          <w:color w:val="000000"/>
          <w:sz w:val="21"/>
          <w:szCs w:val="21"/>
        </w:rPr>
        <w:t>Принцип интеграции</w:t>
      </w:r>
      <w:r>
        <w:rPr>
          <w:rFonts w:ascii="Tahoma" w:hAnsi="Tahoma" w:cs="Tahoma"/>
          <w:color w:val="000000"/>
          <w:sz w:val="21"/>
          <w:szCs w:val="21"/>
        </w:rPr>
        <w:t> образовательных областей нашел отражение в формировании единой предметно-пространственной среды. Это означает, что для всестороннего развития ребенка организуются несколько предметных развивающих «сред»: для речевого, математического, эстетического, физического развития, которые в зависимости от ситуации могут объединяться в одну или несколько многофункциональных сред.</w:t>
      </w:r>
    </w:p>
    <w:p w:rsidR="003F5546" w:rsidRDefault="003F5546" w:rsidP="00B051F6">
      <w:pPr>
        <w:pStyle w:val="a3"/>
        <w:shd w:val="clear" w:color="auto" w:fill="D2FF8E"/>
        <w:spacing w:before="134" w:beforeAutospacing="0" w:after="134" w:afterAutospacing="0"/>
        <w:rPr>
          <w:rFonts w:ascii="Tahoma" w:hAnsi="Tahoma" w:cs="Tahoma"/>
          <w:color w:val="000000"/>
          <w:sz w:val="21"/>
          <w:szCs w:val="21"/>
        </w:rPr>
      </w:pPr>
    </w:p>
    <w:p w:rsidR="003F5546" w:rsidRDefault="003F5546" w:rsidP="00B051F6">
      <w:pPr>
        <w:pStyle w:val="a3"/>
        <w:shd w:val="clear" w:color="auto" w:fill="D2FF8E"/>
        <w:spacing w:before="134" w:beforeAutospacing="0" w:after="134" w:afterAutospacing="0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7922471"/>
            <wp:effectExtent l="19050" t="0" r="3175" b="0"/>
            <wp:docPr id="6" name="Рисунок 6" descr="C:\Users\cEnter.ru\Desktop\Занятия\IMG_20200304_11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Enter.ru\Desktop\Занятия\IMG_20200304_1127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546" w:rsidRDefault="003F5546" w:rsidP="00B051F6">
      <w:pPr>
        <w:pStyle w:val="a3"/>
        <w:shd w:val="clear" w:color="auto" w:fill="D2FF8E"/>
        <w:spacing w:before="134" w:beforeAutospacing="0" w:after="134" w:afterAutospacing="0"/>
        <w:rPr>
          <w:rFonts w:ascii="Tahoma" w:hAnsi="Tahoma" w:cs="Tahoma"/>
          <w:color w:val="000000"/>
          <w:sz w:val="21"/>
          <w:szCs w:val="21"/>
        </w:rPr>
      </w:pPr>
    </w:p>
    <w:p w:rsidR="00B051F6" w:rsidRDefault="00B051F6" w:rsidP="00B051F6">
      <w:pPr>
        <w:pStyle w:val="a3"/>
        <w:shd w:val="clear" w:color="auto" w:fill="D2FF8E"/>
        <w:spacing w:before="134" w:beforeAutospacing="0" w:after="134" w:afterAutospacing="0"/>
        <w:rPr>
          <w:rFonts w:ascii="Tahoma" w:hAnsi="Tahoma" w:cs="Tahoma"/>
          <w:color w:val="000000"/>
          <w:sz w:val="21"/>
          <w:szCs w:val="21"/>
        </w:rPr>
      </w:pPr>
      <w:r>
        <w:rPr>
          <w:rStyle w:val="a4"/>
          <w:rFonts w:ascii="Tahoma" w:hAnsi="Tahoma" w:cs="Tahoma"/>
          <w:color w:val="000000"/>
          <w:sz w:val="21"/>
          <w:szCs w:val="21"/>
        </w:rPr>
        <w:t xml:space="preserve">Принцип </w:t>
      </w:r>
      <w:proofErr w:type="spellStart"/>
      <w:r>
        <w:rPr>
          <w:rStyle w:val="a4"/>
          <w:rFonts w:ascii="Tahoma" w:hAnsi="Tahoma" w:cs="Tahoma"/>
          <w:color w:val="000000"/>
          <w:sz w:val="21"/>
          <w:szCs w:val="21"/>
        </w:rPr>
        <w:t>трансформируемости</w:t>
      </w:r>
      <w:proofErr w:type="spellEnd"/>
      <w:r>
        <w:rPr>
          <w:rFonts w:ascii="Tahoma" w:hAnsi="Tahoma" w:cs="Tahoma"/>
          <w:color w:val="000000"/>
          <w:sz w:val="21"/>
          <w:szCs w:val="21"/>
        </w:rPr>
        <w:t xml:space="preserve"> нашел отражение в том, что можно изменять среду по ситуации, выносить на первый план ту или иную функцию пространства в зависимости от возрастных и индивидуальных особенностей детей, задач основной общеобразовательной программы данного учреждения. Все игрушки и игровой материал размещены таким образом, чтобы дети могли свободно играть и убирать их на место. Для этого в группах имеются </w:t>
      </w:r>
      <w:r>
        <w:rPr>
          <w:rFonts w:ascii="Tahoma" w:hAnsi="Tahoma" w:cs="Tahoma"/>
          <w:color w:val="000000"/>
          <w:sz w:val="21"/>
          <w:szCs w:val="21"/>
        </w:rPr>
        <w:lastRenderedPageBreak/>
        <w:t xml:space="preserve">стеллажи и контейнеры для игрового материала. Игровой материал и игрушки соответствуют возрасту детей и требованиям </w:t>
      </w:r>
      <w:proofErr w:type="spellStart"/>
      <w:r>
        <w:rPr>
          <w:rFonts w:ascii="Tahoma" w:hAnsi="Tahoma" w:cs="Tahoma"/>
          <w:color w:val="000000"/>
          <w:sz w:val="21"/>
          <w:szCs w:val="21"/>
        </w:rPr>
        <w:t>СанПиНа</w:t>
      </w:r>
      <w:proofErr w:type="spellEnd"/>
      <w:r>
        <w:rPr>
          <w:rFonts w:ascii="Tahoma" w:hAnsi="Tahoma" w:cs="Tahoma"/>
          <w:color w:val="000000"/>
          <w:sz w:val="21"/>
          <w:szCs w:val="21"/>
        </w:rPr>
        <w:t>.</w:t>
      </w:r>
    </w:p>
    <w:p w:rsidR="0096150B" w:rsidRDefault="00945C46"/>
    <w:p w:rsidR="00BA30B3" w:rsidRDefault="00F52AE4">
      <w:r>
        <w:rPr>
          <w:noProof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7" name="Рисунок 7" descr="C:\Users\cEnter.ru\AppData\Local\Microsoft\Windows\Temporary Internet Files\Content.Word\IMG_20220106_15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Enter.ru\AppData\Local\Microsoft\Windows\Temporary Internet Files\Content.Word\IMG_20220106_155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30B3" w:rsidSect="00AF5F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51F6"/>
    <w:rsid w:val="001278AF"/>
    <w:rsid w:val="003F5546"/>
    <w:rsid w:val="00945C46"/>
    <w:rsid w:val="00AF5F5E"/>
    <w:rsid w:val="00B051F6"/>
    <w:rsid w:val="00BA30B3"/>
    <w:rsid w:val="00D36FDE"/>
    <w:rsid w:val="00F03718"/>
    <w:rsid w:val="00F52A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F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5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51F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A3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30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55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cEnter.ru</dc:creator>
  <cp:lastModifiedBy>cEnter.ru</cp:lastModifiedBy>
  <cp:revision>4</cp:revision>
  <dcterms:created xsi:type="dcterms:W3CDTF">2022-01-07T11:48:00Z</dcterms:created>
  <dcterms:modified xsi:type="dcterms:W3CDTF">2022-01-07T12:57:00Z</dcterms:modified>
</cp:coreProperties>
</file>